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32F" w:rsidRPr="004B798E" w:rsidRDefault="0099532F" w:rsidP="0099532F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101-</w:t>
      </w:r>
      <w:r>
        <w:rPr>
          <w:rFonts w:ascii="Arial" w:hAnsi="Arial" w:cs="Arial" w:hint="eastAsia"/>
          <w:b/>
          <w:sz w:val="24"/>
          <w:szCs w:val="24"/>
          <w:lang w:eastAsia="ko-KR"/>
        </w:rPr>
        <w:t>bis-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F3A7E" w:rsidRPr="000F3A7E">
        <w:rPr>
          <w:rFonts w:ascii="Arial" w:hAnsi="Arial" w:cs="Arial"/>
          <w:b/>
          <w:sz w:val="24"/>
          <w:szCs w:val="24"/>
        </w:rPr>
        <w:t>2200563</w:t>
      </w:r>
    </w:p>
    <w:p w:rsidR="0099532F" w:rsidRPr="00807EF6" w:rsidRDefault="0099532F" w:rsidP="0099532F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4E2857">
        <w:rPr>
          <w:rFonts w:ascii="Arial" w:eastAsia="SimSun" w:hAnsi="Arial" w:cs="Arial"/>
          <w:b/>
          <w:sz w:val="24"/>
          <w:szCs w:val="24"/>
          <w:lang w:eastAsia="zh-CN"/>
        </w:rPr>
        <w:t>January 17-25,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bookmarkStart w:id="0" w:name="_GoBack"/>
      <w:bookmarkEnd w:id="0"/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427B65">
        <w:rPr>
          <w:rFonts w:ascii="Arial" w:hAnsi="Arial" w:cs="Arial"/>
          <w:lang w:val="en-US" w:eastAsia="ko-KR"/>
        </w:rPr>
        <w:t>MTTD/MRTD</w:t>
      </w:r>
      <w:r w:rsidR="00506569">
        <w:rPr>
          <w:rFonts w:ascii="Arial" w:hAnsi="Arial" w:cs="Arial"/>
          <w:lang w:val="en-US" w:eastAsia="ko-KR"/>
        </w:rPr>
        <w:t xml:space="preserve"> for extension to 71GHz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532F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.1</w:t>
      </w:r>
      <w:r w:rsidR="000D2FD6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</w:t>
      </w:r>
      <w:r w:rsidR="000D2FD6">
        <w:rPr>
          <w:rFonts w:ascii="Arial" w:hAnsi="Arial" w:cs="Arial"/>
          <w:lang w:val="en-US" w:eastAsia="ko-KR"/>
        </w:rPr>
        <w:t>7.</w:t>
      </w:r>
      <w:r w:rsidR="00427B65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427B65">
        <w:rPr>
          <w:lang w:val="en-US" w:eastAsia="ko-KR"/>
        </w:rPr>
        <w:t xml:space="preserve">bution, we provide our views on </w:t>
      </w:r>
      <w:r w:rsidR="00F941D8">
        <w:rPr>
          <w:lang w:val="en-US" w:eastAsia="ko-KR"/>
        </w:rPr>
        <w:t>MTTD/</w:t>
      </w:r>
      <w:r w:rsidR="00427B65">
        <w:rPr>
          <w:lang w:val="en-US" w:eastAsia="ko-KR"/>
        </w:rPr>
        <w:t xml:space="preserve">MRTD </w:t>
      </w:r>
      <w:r w:rsidR="00506569">
        <w:rPr>
          <w:lang w:val="en-US" w:eastAsia="ko-KR"/>
        </w:rPr>
        <w:t xml:space="preserve">for </w:t>
      </w:r>
      <w:r w:rsidR="009C1487">
        <w:rPr>
          <w:rFonts w:hint="eastAsia"/>
          <w:lang w:val="en-US" w:eastAsia="ko-KR"/>
        </w:rPr>
        <w:t>t</w:t>
      </w:r>
      <w:r w:rsidR="009C1487">
        <w:rPr>
          <w:lang w:val="en-US" w:eastAsia="ko-KR"/>
        </w:rPr>
        <w:t xml:space="preserve">he </w:t>
      </w:r>
      <w:r w:rsidR="00506569">
        <w:rPr>
          <w:lang w:val="en-US" w:eastAsia="ko-KR"/>
        </w:rPr>
        <w:t>extension to 71GHz</w:t>
      </w:r>
      <w:r w:rsidR="00F605E7"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4A0ABA" w:rsidRDefault="004A0ABA" w:rsidP="004A0A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the last RAN4 meeting, </w:t>
      </w:r>
      <w:r w:rsidR="00427B65">
        <w:rPr>
          <w:lang w:val="en-US" w:eastAsia="ko-KR"/>
        </w:rPr>
        <w:t>the agreements for MTTD/MRTD</w:t>
      </w:r>
      <w:r w:rsidR="000B09D7">
        <w:rPr>
          <w:lang w:val="en-US" w:eastAsia="ko-KR"/>
        </w:rPr>
        <w:t xml:space="preserve"> [1]</w:t>
      </w:r>
      <w:r>
        <w:rPr>
          <w:lang w:val="en-US" w:eastAsia="ko-KR"/>
        </w:rPr>
        <w:t xml:space="preserve"> </w:t>
      </w:r>
      <w:r w:rsidR="00427B65">
        <w:rPr>
          <w:lang w:val="en-US" w:eastAsia="ko-KR"/>
        </w:rPr>
        <w:t>are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ABA" w:rsidTr="004A0ABA">
        <w:tc>
          <w:tcPr>
            <w:tcW w:w="9855" w:type="dxa"/>
          </w:tcPr>
          <w:p w:rsidR="005B6106" w:rsidRDefault="005B6106" w:rsidP="005B6106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B971D5">
              <w:rPr>
                <w:bCs/>
                <w:lang w:eastAsia="ko-KR"/>
              </w:rPr>
              <w:t xml:space="preserve">Basic principles </w:t>
            </w:r>
            <w:r>
              <w:rPr>
                <w:bCs/>
                <w:lang w:eastAsia="ko-KR"/>
              </w:rPr>
              <w:t xml:space="preserve">– </w:t>
            </w:r>
            <w:r>
              <w:t>FFS</w:t>
            </w:r>
          </w:p>
          <w:p w:rsidR="005B6106" w:rsidRDefault="005B6106" w:rsidP="005B6106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A216E1">
              <w:t>Propagation delay</w:t>
            </w:r>
          </w:p>
          <w:p w:rsidR="005B6106" w:rsidRDefault="005B6106" w:rsidP="005B6106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>
              <w:t>FFS: Assumptions on propagation delay for FR2-2</w:t>
            </w:r>
          </w:p>
          <w:p w:rsidR="005B6106" w:rsidRDefault="005B6106" w:rsidP="005B6106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4C7DAB">
              <w:t>MRTD for intra-band non-contiguous CA</w:t>
            </w:r>
          </w:p>
          <w:p w:rsidR="005B6106" w:rsidRDefault="005B6106" w:rsidP="005B6106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0A04BB">
              <w:t>Wait for conclusions on TAE before defining the MRTD requirement for intra-band non-contiguous NR CA within FR2-2</w:t>
            </w:r>
          </w:p>
          <w:p w:rsidR="005B6106" w:rsidRDefault="005B6106" w:rsidP="005B6106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D94D73">
              <w:t>MRTD for FR2-2 inter-band CA</w:t>
            </w:r>
          </w:p>
          <w:p w:rsidR="005B6106" w:rsidRDefault="005B6106" w:rsidP="005B6106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8676D0">
              <w:t>No requirements needed unless more bands are introduced in RF room</w:t>
            </w:r>
          </w:p>
          <w:p w:rsidR="005B6106" w:rsidRDefault="005B6106" w:rsidP="005B6106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521AB6">
              <w:t>MRTD for FR1 and FR2-2 inter-band CA</w:t>
            </w:r>
            <w:r>
              <w:t xml:space="preserve"> – FFS</w:t>
            </w:r>
          </w:p>
          <w:p w:rsidR="005B6106" w:rsidRDefault="005B6106" w:rsidP="005B6106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 w:rsidRPr="007540E8">
              <w:t>MRTD for FR1 and FR2-2 NR DC</w:t>
            </w:r>
          </w:p>
          <w:p w:rsidR="005B6106" w:rsidRDefault="005B6106" w:rsidP="005B6106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/>
              <w:contextualSpacing/>
              <w:textAlignment w:val="baseline"/>
            </w:pPr>
            <w:r>
              <w:t>FFS – I</w:t>
            </w:r>
            <w:r w:rsidRPr="00142289">
              <w:t>nter-band synchronous NR DC between FR1 and FR2-2</w:t>
            </w:r>
          </w:p>
          <w:p w:rsidR="005B6106" w:rsidRPr="00A7024A" w:rsidRDefault="005B6106" w:rsidP="005B6106">
            <w:pPr>
              <w:pStyle w:val="ad"/>
              <w:numPr>
                <w:ilvl w:val="2"/>
                <w:numId w:val="9"/>
              </w:numPr>
              <w:spacing w:line="276" w:lineRule="auto"/>
              <w:ind w:leftChars="0"/>
              <w:rPr>
                <w:bCs/>
                <w:lang w:eastAsia="ko-KR"/>
              </w:rPr>
            </w:pPr>
            <w:r w:rsidRPr="00A7024A">
              <w:rPr>
                <w:bCs/>
                <w:lang w:eastAsia="ko-KR"/>
              </w:rPr>
              <w:t>Option 1: Use the existing requirements for FR1 and FR2-1 MRTD requirements</w:t>
            </w:r>
          </w:p>
          <w:p w:rsidR="005B6106" w:rsidRPr="00A7024A" w:rsidRDefault="005B6106" w:rsidP="005B6106">
            <w:pPr>
              <w:pStyle w:val="ad"/>
              <w:numPr>
                <w:ilvl w:val="2"/>
                <w:numId w:val="9"/>
              </w:numPr>
              <w:spacing w:line="276" w:lineRule="auto"/>
              <w:ind w:leftChars="0"/>
              <w:rPr>
                <w:bCs/>
                <w:lang w:eastAsia="ko-KR"/>
              </w:rPr>
            </w:pPr>
            <w:r w:rsidRPr="00A7024A">
              <w:rPr>
                <w:bCs/>
                <w:lang w:eastAsia="ko-KR"/>
              </w:rPr>
              <w:t>Option 2: Specify shorter MRTD requirements</w:t>
            </w:r>
          </w:p>
          <w:p w:rsidR="005B6106" w:rsidRPr="00A7024A" w:rsidRDefault="005B6106" w:rsidP="005B6106">
            <w:pPr>
              <w:pStyle w:val="ad"/>
              <w:numPr>
                <w:ilvl w:val="2"/>
                <w:numId w:val="9"/>
              </w:numPr>
              <w:spacing w:line="276" w:lineRule="auto"/>
              <w:ind w:leftChars="0"/>
              <w:rPr>
                <w:bCs/>
                <w:lang w:eastAsia="ko-KR"/>
              </w:rPr>
            </w:pPr>
            <w:r w:rsidRPr="00A7024A">
              <w:rPr>
                <w:bCs/>
                <w:lang w:eastAsia="ko-KR"/>
              </w:rPr>
              <w:t>Option 3: Wait for conclusions on TAE requirements</w:t>
            </w:r>
          </w:p>
          <w:p w:rsidR="004A0ABA" w:rsidRPr="004A0ABA" w:rsidRDefault="005B6106" w:rsidP="005B6106">
            <w:pPr>
              <w:pStyle w:val="a0"/>
              <w:numPr>
                <w:ilvl w:val="1"/>
                <w:numId w:val="3"/>
              </w:numPr>
              <w:spacing w:after="0" w:line="276" w:lineRule="auto"/>
              <w:rPr>
                <w:lang w:val="en-US" w:eastAsia="ko-KR"/>
              </w:rPr>
            </w:pPr>
            <w:r>
              <w:t>FFS – I</w:t>
            </w:r>
            <w:r w:rsidRPr="00142289">
              <w:t xml:space="preserve">nter-band </w:t>
            </w:r>
            <w:r>
              <w:t>a</w:t>
            </w:r>
            <w:r w:rsidRPr="00142289">
              <w:t>synchronous NR DC between FR1 and FR2-2</w:t>
            </w:r>
          </w:p>
        </w:tc>
      </w:tr>
    </w:tbl>
    <w:p w:rsidR="000B09D7" w:rsidRDefault="000A27CE" w:rsidP="007B6C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</w:t>
      </w:r>
      <w:r>
        <w:rPr>
          <w:rFonts w:hint="eastAsia"/>
          <w:lang w:val="en-US" w:eastAsia="ko-KR"/>
        </w:rPr>
        <w:t xml:space="preserve">e scope </w:t>
      </w:r>
      <w:r>
        <w:rPr>
          <w:lang w:val="en-US" w:eastAsia="ko-KR"/>
        </w:rPr>
        <w:t xml:space="preserve">of FR2-2, </w:t>
      </w:r>
      <w:r w:rsidR="009C1487">
        <w:rPr>
          <w:lang w:val="en-US" w:eastAsia="ko-KR"/>
        </w:rPr>
        <w:t xml:space="preserve">the </w:t>
      </w:r>
      <w:r>
        <w:rPr>
          <w:lang w:val="en-US" w:eastAsia="ko-KR"/>
        </w:rPr>
        <w:t>following MTTD/MRTD requirements would be introduced.</w:t>
      </w:r>
    </w:p>
    <w:p w:rsidR="007C2615" w:rsidRDefault="007C2615" w:rsidP="000A27CE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Basic Principle</w:t>
      </w:r>
    </w:p>
    <w:p w:rsidR="007C2615" w:rsidRDefault="007C2615" w:rsidP="000A27C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existing </w:t>
      </w:r>
      <w:r>
        <w:rPr>
          <w:rFonts w:hint="eastAsia"/>
          <w:lang w:val="en-US" w:eastAsia="ko-KR"/>
        </w:rPr>
        <w:t xml:space="preserve">basic principle for MTTD/MRTD </w:t>
      </w:r>
      <w:r>
        <w:rPr>
          <w:lang w:val="en-US" w:eastAsia="ko-KR"/>
        </w:rPr>
        <w:t xml:space="preserve">could be reused for MTTD/MRTD requirements in FR2-2. Therefore, </w:t>
      </w:r>
      <w:r w:rsidR="00822B91">
        <w:rPr>
          <w:lang w:val="en-US" w:eastAsia="ko-KR"/>
        </w:rPr>
        <w:t xml:space="preserve">the </w:t>
      </w:r>
      <w:r>
        <w:rPr>
          <w:lang w:val="en-US" w:eastAsia="ko-KR"/>
        </w:rPr>
        <w:t>following rules for defining MTTD/MRTD could be considered.</w:t>
      </w:r>
    </w:p>
    <w:p w:rsidR="007C2615" w:rsidRDefault="007C2615" w:rsidP="007C2615">
      <w:pPr>
        <w:pStyle w:val="a0"/>
        <w:numPr>
          <w:ilvl w:val="0"/>
          <w:numId w:val="10"/>
        </w:numPr>
        <w:ind w:left="567" w:hanging="283"/>
        <w:jc w:val="both"/>
        <w:rPr>
          <w:lang w:val="en-US" w:eastAsia="ko-KR"/>
        </w:rPr>
      </w:pPr>
      <w:r>
        <w:rPr>
          <w:lang w:val="en-US" w:eastAsia="ko-KR"/>
        </w:rPr>
        <w:t>For MRTD</w:t>
      </w:r>
    </w:p>
    <w:p w:rsidR="007C2615" w:rsidRDefault="007C2615" w:rsidP="007C2615">
      <w:pPr>
        <w:pStyle w:val="a0"/>
        <w:numPr>
          <w:ilvl w:val="1"/>
          <w:numId w:val="11"/>
        </w:numPr>
        <w:ind w:left="851" w:hanging="284"/>
        <w:jc w:val="both"/>
        <w:rPr>
          <w:lang w:val="en-US" w:eastAsia="ko-KR"/>
        </w:rPr>
      </w:pPr>
      <w:r>
        <w:rPr>
          <w:lang w:val="en-US" w:eastAsia="ko-KR"/>
        </w:rPr>
        <w:t>In synchronous case: TAE + propagation delay difference</w:t>
      </w:r>
    </w:p>
    <w:p w:rsidR="007C2615" w:rsidRDefault="007C2615" w:rsidP="007C2615">
      <w:pPr>
        <w:pStyle w:val="a0"/>
        <w:numPr>
          <w:ilvl w:val="1"/>
          <w:numId w:val="11"/>
        </w:numPr>
        <w:ind w:left="851" w:hanging="284"/>
        <w:jc w:val="both"/>
        <w:rPr>
          <w:lang w:val="en-US" w:eastAsia="ko-KR"/>
        </w:rPr>
      </w:pPr>
      <w:r>
        <w:rPr>
          <w:lang w:val="en-US" w:eastAsia="ko-KR"/>
        </w:rPr>
        <w:t>In asynchronous case: half slot</w:t>
      </w:r>
    </w:p>
    <w:p w:rsidR="007C2615" w:rsidRDefault="007C2615" w:rsidP="007C2615">
      <w:pPr>
        <w:pStyle w:val="a0"/>
        <w:numPr>
          <w:ilvl w:val="0"/>
          <w:numId w:val="10"/>
        </w:numPr>
        <w:ind w:left="567" w:hanging="283"/>
        <w:jc w:val="both"/>
        <w:rPr>
          <w:lang w:val="en-US" w:eastAsia="ko-KR"/>
        </w:rPr>
      </w:pPr>
      <w:r>
        <w:rPr>
          <w:lang w:val="en-US" w:eastAsia="ko-KR"/>
        </w:rPr>
        <w:t>For MTTD</w:t>
      </w:r>
    </w:p>
    <w:p w:rsidR="007C2615" w:rsidRPr="007C2615" w:rsidRDefault="00CE25CB" w:rsidP="00CE25CB">
      <w:pPr>
        <w:pStyle w:val="a0"/>
        <w:numPr>
          <w:ilvl w:val="1"/>
          <w:numId w:val="11"/>
        </w:numPr>
        <w:ind w:left="851" w:hanging="28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MRTD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+</w:t>
      </w:r>
      <w:r>
        <w:rPr>
          <w:lang w:val="en-US" w:eastAsia="ko-KR"/>
        </w:rPr>
        <w:t xml:space="preserve"> UL transmit error</w:t>
      </w:r>
    </w:p>
    <w:p w:rsidR="007C2615" w:rsidRDefault="00B255FB" w:rsidP="000A27C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Since t</w:t>
      </w:r>
      <w:r>
        <w:rPr>
          <w:rFonts w:hint="eastAsia"/>
          <w:lang w:val="en-US" w:eastAsia="ko-KR"/>
        </w:rPr>
        <w:t xml:space="preserve">he TAE value is still under </w:t>
      </w:r>
      <w:r>
        <w:rPr>
          <w:lang w:val="en-US" w:eastAsia="ko-KR"/>
        </w:rPr>
        <w:t>discussion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in </w:t>
      </w:r>
      <w:r w:rsidR="00822B91">
        <w:rPr>
          <w:lang w:val="en-US" w:eastAsia="ko-KR"/>
        </w:rPr>
        <w:t xml:space="preserve">the </w:t>
      </w:r>
      <w:r>
        <w:rPr>
          <w:lang w:val="en-US" w:eastAsia="ko-KR"/>
        </w:rPr>
        <w:t>RF session, overall MRTD/MTTD requirements could be defined after final</w:t>
      </w:r>
      <w:r w:rsidR="00822B91">
        <w:rPr>
          <w:lang w:val="en-US" w:eastAsia="ko-KR"/>
        </w:rPr>
        <w:t>i</w:t>
      </w:r>
      <w:r>
        <w:rPr>
          <w:lang w:val="en-US" w:eastAsia="ko-KR"/>
        </w:rPr>
        <w:t xml:space="preserve">zing </w:t>
      </w:r>
      <w:r w:rsidR="00822B91">
        <w:rPr>
          <w:lang w:val="en-US" w:eastAsia="ko-KR"/>
        </w:rPr>
        <w:t xml:space="preserve">the </w:t>
      </w:r>
      <w:r>
        <w:rPr>
          <w:lang w:val="en-US" w:eastAsia="ko-KR"/>
        </w:rPr>
        <w:t>TAE value discussion.</w:t>
      </w:r>
    </w:p>
    <w:p w:rsidR="00FC7722" w:rsidRPr="00FC7722" w:rsidRDefault="00FC7722" w:rsidP="00822B91">
      <w:pPr>
        <w:pStyle w:val="a0"/>
        <w:numPr>
          <w:ilvl w:val="0"/>
          <w:numId w:val="5"/>
        </w:numPr>
        <w:jc w:val="both"/>
        <w:rPr>
          <w:b/>
          <w:i/>
          <w:lang w:val="en-US" w:eastAsia="ko-KR"/>
        </w:rPr>
      </w:pPr>
      <w:r w:rsidRPr="00FC7722">
        <w:rPr>
          <w:b/>
          <w:i/>
          <w:lang w:val="en-US" w:eastAsia="ko-KR"/>
        </w:rPr>
        <w:t>Proposal 1</w:t>
      </w:r>
      <w:r w:rsidRPr="00FC7722">
        <w:rPr>
          <w:lang w:val="en-US" w:eastAsia="ko-KR"/>
        </w:rPr>
        <w:t xml:space="preserve">: Use </w:t>
      </w:r>
      <w:r w:rsidR="00822B91">
        <w:rPr>
          <w:lang w:val="en-US" w:eastAsia="ko-KR"/>
        </w:rPr>
        <w:t xml:space="preserve">the </w:t>
      </w:r>
      <w:r>
        <w:rPr>
          <w:lang w:val="en-US" w:eastAsia="ko-KR"/>
        </w:rPr>
        <w:t>following principle for MTTD/MRTD requirements in FR2-2</w:t>
      </w:r>
      <w:r w:rsidR="00822B91">
        <w:rPr>
          <w:lang w:val="en-US" w:eastAsia="ko-KR"/>
        </w:rPr>
        <w:t xml:space="preserve">, and </w:t>
      </w:r>
      <w:r w:rsidR="00822B91" w:rsidRPr="00822B91">
        <w:rPr>
          <w:lang w:val="en-US" w:eastAsia="ko-KR"/>
        </w:rPr>
        <w:t>overall MRTD/MTTD requirements could be defined after finalizing the TAE value discussion.</w:t>
      </w:r>
    </w:p>
    <w:p w:rsidR="00FC7722" w:rsidRDefault="00FC7722" w:rsidP="00FC7722">
      <w:pPr>
        <w:pStyle w:val="a0"/>
        <w:numPr>
          <w:ilvl w:val="0"/>
          <w:numId w:val="10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For MRTD</w:t>
      </w:r>
    </w:p>
    <w:p w:rsidR="00FC7722" w:rsidRDefault="00FC7722" w:rsidP="00FC7722">
      <w:pPr>
        <w:pStyle w:val="a0"/>
        <w:numPr>
          <w:ilvl w:val="1"/>
          <w:numId w:val="11"/>
        </w:numPr>
        <w:ind w:leftChars="921" w:left="2125" w:hanging="283"/>
        <w:jc w:val="both"/>
        <w:rPr>
          <w:lang w:val="en-US" w:eastAsia="ko-KR"/>
        </w:rPr>
      </w:pPr>
      <w:r>
        <w:rPr>
          <w:lang w:val="en-US" w:eastAsia="ko-KR"/>
        </w:rPr>
        <w:t>In synchronous case: TAE + propagation delay difference</w:t>
      </w:r>
    </w:p>
    <w:p w:rsidR="00FC7722" w:rsidRDefault="00FC7722" w:rsidP="00FC7722">
      <w:pPr>
        <w:pStyle w:val="a0"/>
        <w:numPr>
          <w:ilvl w:val="1"/>
          <w:numId w:val="11"/>
        </w:numPr>
        <w:ind w:leftChars="921" w:left="2125" w:hanging="283"/>
        <w:jc w:val="both"/>
        <w:rPr>
          <w:lang w:val="en-US" w:eastAsia="ko-KR"/>
        </w:rPr>
      </w:pPr>
      <w:r>
        <w:rPr>
          <w:lang w:val="en-US" w:eastAsia="ko-KR"/>
        </w:rPr>
        <w:t>In asynchronous case: half slot</w:t>
      </w:r>
    </w:p>
    <w:p w:rsidR="00FC7722" w:rsidRDefault="00FC7722" w:rsidP="00FC7722">
      <w:pPr>
        <w:pStyle w:val="a0"/>
        <w:numPr>
          <w:ilvl w:val="0"/>
          <w:numId w:val="10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For MTTD</w:t>
      </w:r>
    </w:p>
    <w:p w:rsidR="00FC7722" w:rsidRPr="007C2615" w:rsidRDefault="00FC7722" w:rsidP="00FC7722">
      <w:pPr>
        <w:pStyle w:val="a0"/>
        <w:numPr>
          <w:ilvl w:val="1"/>
          <w:numId w:val="11"/>
        </w:numPr>
        <w:ind w:leftChars="921" w:left="2125" w:hanging="28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MRTD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+</w:t>
      </w:r>
      <w:r>
        <w:rPr>
          <w:lang w:val="en-US" w:eastAsia="ko-KR"/>
        </w:rPr>
        <w:t xml:space="preserve"> UL transmit error</w:t>
      </w:r>
    </w:p>
    <w:p w:rsidR="00FC7722" w:rsidRPr="00FC7722" w:rsidRDefault="00FC7722" w:rsidP="00FC7722">
      <w:pPr>
        <w:pStyle w:val="a0"/>
        <w:jc w:val="both"/>
        <w:rPr>
          <w:lang w:val="en-US" w:eastAsia="ko-KR"/>
        </w:rPr>
      </w:pPr>
    </w:p>
    <w:p w:rsidR="00FC7722" w:rsidRDefault="00FC7722" w:rsidP="00FC7722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Propagation delay</w:t>
      </w:r>
    </w:p>
    <w:p w:rsidR="00FC7722" w:rsidRPr="00FC7722" w:rsidRDefault="00CB67A8" w:rsidP="00FC772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the last RAN4 meeting, deployment scenarios for FR2-2 were clarified.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67A8" w:rsidTr="00CB67A8">
        <w:tc>
          <w:tcPr>
            <w:tcW w:w="9855" w:type="dxa"/>
          </w:tcPr>
          <w:p w:rsidR="00CB67A8" w:rsidRDefault="00CB67A8" w:rsidP="00CB67A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313" w:hanging="284"/>
              <w:contextualSpacing/>
              <w:textAlignment w:val="baseline"/>
            </w:pPr>
            <w:r>
              <w:t>To clarify the scope of RRM, RRM requirements for Ext_to_71GHz should be defined for the scenarios below in Rel-17</w:t>
            </w:r>
          </w:p>
          <w:p w:rsidR="00CB67A8" w:rsidRDefault="00CB67A8" w:rsidP="00CB67A8">
            <w:pPr>
              <w:pStyle w:val="ad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738" w:hanging="425"/>
              <w:contextualSpacing/>
              <w:textAlignment w:val="baseline"/>
            </w:pPr>
            <w:r>
              <w:t>FR2-2 single carrier and CA in SA</w:t>
            </w:r>
          </w:p>
          <w:p w:rsidR="00CB67A8" w:rsidRDefault="00CB67A8" w:rsidP="00CB67A8">
            <w:pPr>
              <w:pStyle w:val="ad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738" w:hanging="425"/>
              <w:contextualSpacing/>
              <w:textAlignment w:val="baseline"/>
            </w:pPr>
            <w:r>
              <w:t>FR1+FR2-2 CA (FR1 is PCell)</w:t>
            </w:r>
          </w:p>
          <w:p w:rsidR="00CB67A8" w:rsidRDefault="00CB67A8" w:rsidP="00CB67A8">
            <w:pPr>
              <w:pStyle w:val="ad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738" w:hanging="425"/>
              <w:contextualSpacing/>
              <w:textAlignment w:val="baseline"/>
            </w:pPr>
            <w:r>
              <w:t>FR1+FR2-2 DC (FR1 is PCell)</w:t>
            </w:r>
          </w:p>
          <w:p w:rsidR="00CB67A8" w:rsidRDefault="00CB67A8" w:rsidP="00CB67A8">
            <w:pPr>
              <w:pStyle w:val="ad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738" w:hanging="425"/>
              <w:contextualSpacing/>
              <w:textAlignment w:val="baseline"/>
            </w:pPr>
            <w:r>
              <w:t>Other scenarios are precluded in Rel-17.</w:t>
            </w:r>
          </w:p>
          <w:p w:rsidR="00CB67A8" w:rsidRDefault="00CB67A8" w:rsidP="00CB67A8">
            <w:pPr>
              <w:pStyle w:val="ad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313" w:hanging="284"/>
              <w:contextualSpacing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Applicability of inter-band CA requirements for FR2-2</w:t>
            </w:r>
          </w:p>
          <w:p w:rsidR="00CB67A8" w:rsidRDefault="00CB67A8" w:rsidP="00CB67A8">
            <w:pPr>
              <w:pStyle w:val="ad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738" w:hanging="425"/>
              <w:contextualSpacing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RAN4 agreed not to define requirements for inter-band CA within FR2-2 as currently there is only one agreed band in FR2-2.</w:t>
            </w:r>
          </w:p>
          <w:p w:rsidR="00CB67A8" w:rsidRPr="00CB67A8" w:rsidRDefault="00CB67A8" w:rsidP="00CB67A8">
            <w:pPr>
              <w:pStyle w:val="ad"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1021" w:hanging="283"/>
              <w:contextualSpacing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The agreement can be revised if more bands agreed in RF</w:t>
            </w:r>
          </w:p>
        </w:tc>
      </w:tr>
    </w:tbl>
    <w:p w:rsidR="00FC7722" w:rsidRDefault="00CB67A8" w:rsidP="00FC772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Since inter-band CA within FR2-2 is precluded in Rel-17 scope, no further discussion on propagation delay for FR2-2 deployment is needed to define MTTD/MRTD requirements.</w:t>
      </w:r>
    </w:p>
    <w:p w:rsidR="00CB67A8" w:rsidRPr="00FC7722" w:rsidRDefault="00CB67A8" w:rsidP="00CB67A8">
      <w:pPr>
        <w:pStyle w:val="a0"/>
        <w:numPr>
          <w:ilvl w:val="0"/>
          <w:numId w:val="11"/>
        </w:numPr>
        <w:jc w:val="both"/>
        <w:rPr>
          <w:lang w:val="en-US" w:eastAsia="ko-KR"/>
        </w:rPr>
      </w:pPr>
      <w:r w:rsidRPr="00CB67A8">
        <w:rPr>
          <w:b/>
          <w:i/>
          <w:lang w:val="en-US" w:eastAsia="ko-KR"/>
        </w:rPr>
        <w:t>Proposal 2</w:t>
      </w:r>
      <w:r>
        <w:rPr>
          <w:lang w:val="en-US" w:eastAsia="ko-KR"/>
        </w:rPr>
        <w:t>: No further discussion on propagation delay for FR2-2 MTTD/MRTD requirements is needed.</w:t>
      </w:r>
    </w:p>
    <w:p w:rsidR="00FC7722" w:rsidRDefault="00FC7722" w:rsidP="00FC7722">
      <w:pPr>
        <w:pStyle w:val="a0"/>
        <w:jc w:val="both"/>
        <w:rPr>
          <w:lang w:val="en-US" w:eastAsia="ko-KR"/>
        </w:rPr>
      </w:pPr>
    </w:p>
    <w:p w:rsidR="000A27CE" w:rsidRPr="00FF2729" w:rsidRDefault="00B255FB" w:rsidP="000A27CE">
      <w:pPr>
        <w:pStyle w:val="a0"/>
        <w:jc w:val="both"/>
        <w:rPr>
          <w:u w:val="single"/>
          <w:lang w:val="en-US" w:eastAsia="ko-KR"/>
        </w:rPr>
      </w:pPr>
      <w:r w:rsidRPr="00B255FB">
        <w:rPr>
          <w:b/>
          <w:u w:val="single"/>
          <w:lang w:val="en-US" w:eastAsia="ko-KR"/>
        </w:rPr>
        <w:t>MRTD for FR1 and FR2-2 inter-band CA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FB2340" w:rsidTr="006305A3">
        <w:tc>
          <w:tcPr>
            <w:tcW w:w="4927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Frequency range</w:t>
            </w:r>
          </w:p>
        </w:tc>
        <w:tc>
          <w:tcPr>
            <w:tcW w:w="4928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MRTD (us)</w:t>
            </w:r>
          </w:p>
        </w:tc>
      </w:tr>
      <w:tr w:rsidR="00CC05AB" w:rsidTr="006305A3">
        <w:tc>
          <w:tcPr>
            <w:tcW w:w="4927" w:type="dxa"/>
            <w:vAlign w:val="center"/>
          </w:tcPr>
          <w:p w:rsidR="00CC05AB" w:rsidRDefault="00CC05AB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FR1</w:t>
            </w:r>
          </w:p>
        </w:tc>
        <w:tc>
          <w:tcPr>
            <w:tcW w:w="4928" w:type="dxa"/>
            <w:vAlign w:val="center"/>
          </w:tcPr>
          <w:p w:rsidR="00CC05AB" w:rsidRDefault="00CC05AB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33</w:t>
            </w:r>
          </w:p>
        </w:tc>
      </w:tr>
      <w:tr w:rsidR="00FB2340" w:rsidTr="006305A3">
        <w:tc>
          <w:tcPr>
            <w:tcW w:w="4927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FR2</w:t>
            </w:r>
            <w:r>
              <w:rPr>
                <w:lang w:val="en-US" w:eastAsia="ko-KR"/>
              </w:rPr>
              <w:t xml:space="preserve"> ( 120kHz SCS)</w:t>
            </w:r>
          </w:p>
        </w:tc>
        <w:tc>
          <w:tcPr>
            <w:tcW w:w="4928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</w:tr>
      <w:tr w:rsidR="00FB2340" w:rsidTr="006305A3">
        <w:tc>
          <w:tcPr>
            <w:tcW w:w="4927" w:type="dxa"/>
            <w:vAlign w:val="center"/>
          </w:tcPr>
          <w:p w:rsidR="00FB2340" w:rsidRDefault="00FB2340" w:rsidP="00FB2340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Between FR1 and </w:t>
            </w:r>
            <w:r>
              <w:rPr>
                <w:rFonts w:hint="eastAsia"/>
                <w:lang w:val="en-US" w:eastAsia="ko-KR"/>
              </w:rPr>
              <w:t>FR2</w:t>
            </w:r>
            <w:r>
              <w:rPr>
                <w:lang w:val="en-US" w:eastAsia="ko-KR"/>
              </w:rPr>
              <w:t xml:space="preserve"> (FR2: 120kHz SCS)</w:t>
            </w:r>
          </w:p>
        </w:tc>
        <w:tc>
          <w:tcPr>
            <w:tcW w:w="4928" w:type="dxa"/>
            <w:vAlign w:val="center"/>
          </w:tcPr>
          <w:p w:rsidR="00FB2340" w:rsidRDefault="00FB2340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</w:tr>
      <w:tr w:rsidR="00FB2340" w:rsidTr="006305A3">
        <w:tc>
          <w:tcPr>
            <w:tcW w:w="4927" w:type="dxa"/>
            <w:vAlign w:val="center"/>
          </w:tcPr>
          <w:p w:rsidR="00FB2340" w:rsidRDefault="00FB2340" w:rsidP="00712FE9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 xml:space="preserve">etween </w:t>
            </w:r>
            <w:r>
              <w:rPr>
                <w:lang w:val="en-US" w:eastAsia="ko-KR"/>
              </w:rPr>
              <w:t>FR1 and FR2-2 (FR1 PCell</w:t>
            </w:r>
            <w:r w:rsidR="00712FE9">
              <w:rPr>
                <w:lang w:val="en-US" w:eastAsia="ko-KR"/>
              </w:rPr>
              <w:t xml:space="preserve">; FR2-2: 480kHz and 960kHz SCS </w:t>
            </w:r>
            <w:r>
              <w:rPr>
                <w:lang w:val="en-US" w:eastAsia="ko-KR"/>
              </w:rPr>
              <w:t xml:space="preserve">) </w:t>
            </w:r>
          </w:p>
        </w:tc>
        <w:tc>
          <w:tcPr>
            <w:tcW w:w="4928" w:type="dxa"/>
            <w:vAlign w:val="center"/>
          </w:tcPr>
          <w:p w:rsidR="00FB2340" w:rsidRDefault="001523E7" w:rsidP="00FB2340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</w:tbl>
    <w:p w:rsidR="00834A43" w:rsidRDefault="0097157E" w:rsidP="0097157E">
      <w:pPr>
        <w:pStyle w:val="a0"/>
        <w:jc w:val="both"/>
        <w:rPr>
          <w:lang w:val="en-US" w:eastAsia="ko-KR"/>
        </w:rPr>
      </w:pPr>
      <w:r>
        <w:rPr>
          <w:lang w:eastAsia="ko-KR"/>
        </w:rPr>
        <w:t xml:space="preserve">Less than 33us 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RTD between FR1 and FR2 based on 120kHz SCS has been defined considering UE baseband processing due to short symbol length for 120kHz SCS. For FR2-2, the symbol length of 960kHz SCS is ~1/8 of that of 120kHz SCS. So, further consideration for sho</w:t>
      </w:r>
      <w:r w:rsidR="00822B91">
        <w:rPr>
          <w:lang w:val="en-US" w:eastAsia="ko-KR"/>
        </w:rPr>
        <w:t>r</w:t>
      </w:r>
      <w:r>
        <w:rPr>
          <w:lang w:val="en-US" w:eastAsia="ko-KR"/>
        </w:rPr>
        <w:t>ter MRTD between FR1 and FR2-2 is needed</w:t>
      </w:r>
      <w:r w:rsidR="00793E06">
        <w:rPr>
          <w:lang w:val="en-US" w:eastAsia="ko-KR"/>
        </w:rPr>
        <w:t xml:space="preserve"> based on FR2-2 network deployment</w:t>
      </w:r>
      <w:r>
        <w:rPr>
          <w:lang w:val="en-US" w:eastAsia="ko-KR"/>
        </w:rPr>
        <w:t xml:space="preserve">. </w:t>
      </w:r>
    </w:p>
    <w:p w:rsidR="00822B91" w:rsidRDefault="00822B91" w:rsidP="00822B91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834A43">
        <w:rPr>
          <w:b/>
          <w:i/>
          <w:lang w:val="en-US" w:eastAsia="ko-KR"/>
        </w:rPr>
        <w:t>Proposal 3:</w:t>
      </w:r>
      <w:r>
        <w:rPr>
          <w:lang w:val="en-US" w:eastAsia="ko-KR"/>
        </w:rPr>
        <w:t xml:space="preserve"> The shorter MRTD between FR1 and FR2-2 inter-band CA should be further discussed based on real network deployment and UE baseband processing.</w:t>
      </w:r>
    </w:p>
    <w:p w:rsidR="0061411A" w:rsidRPr="00932C9C" w:rsidRDefault="0061411A" w:rsidP="000A27CE">
      <w:pPr>
        <w:pStyle w:val="a0"/>
        <w:jc w:val="both"/>
        <w:rPr>
          <w:u w:val="single"/>
          <w:lang w:val="en-US" w:eastAsia="ko-KR"/>
        </w:rPr>
      </w:pPr>
    </w:p>
    <w:p w:rsidR="002637D6" w:rsidRPr="00822B91" w:rsidRDefault="002637D6" w:rsidP="000A27CE">
      <w:pPr>
        <w:pStyle w:val="a0"/>
        <w:jc w:val="both"/>
        <w:rPr>
          <w:b/>
          <w:u w:val="single"/>
          <w:lang w:val="en-US" w:eastAsia="ko-KR"/>
        </w:rPr>
      </w:pPr>
      <w:r w:rsidRPr="00822B91">
        <w:rPr>
          <w:rFonts w:hint="eastAsia"/>
          <w:b/>
          <w:u w:val="single"/>
          <w:lang w:val="en-US" w:eastAsia="ko-KR"/>
        </w:rPr>
        <w:t>In</w:t>
      </w:r>
      <w:r w:rsidRPr="00822B91">
        <w:rPr>
          <w:b/>
          <w:u w:val="single"/>
          <w:lang w:val="en-US" w:eastAsia="ko-KR"/>
        </w:rPr>
        <w:t>ter-band NR DC (asynchronous case)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2637D6" w:rsidTr="006305A3">
        <w:tc>
          <w:tcPr>
            <w:tcW w:w="4927" w:type="dxa"/>
            <w:vAlign w:val="center"/>
          </w:tcPr>
          <w:p w:rsidR="002637D6" w:rsidRDefault="002637D6" w:rsidP="002637D6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Max{SCS in PCell(kHz), SCS in PSCell(kHz)}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MRTD (us)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500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250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125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62.5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480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  <w:tr w:rsidR="002637D6" w:rsidTr="006305A3">
        <w:tc>
          <w:tcPr>
            <w:tcW w:w="4927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960</w:t>
            </w:r>
          </w:p>
        </w:tc>
        <w:tc>
          <w:tcPr>
            <w:tcW w:w="4928" w:type="dxa"/>
            <w:vAlign w:val="center"/>
          </w:tcPr>
          <w:p w:rsidR="002637D6" w:rsidRDefault="002637D6" w:rsidP="006305A3">
            <w:pPr>
              <w:pStyle w:val="a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</w:tbl>
    <w:p w:rsidR="002637D6" w:rsidRDefault="0061411A" w:rsidP="000A27C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principle of MRTD for </w:t>
      </w:r>
      <w:r w:rsidR="009C1487">
        <w:rPr>
          <w:lang w:val="en-US" w:eastAsia="ko-KR"/>
        </w:rPr>
        <w:t xml:space="preserve">the </w:t>
      </w:r>
      <w:r>
        <w:rPr>
          <w:lang w:val="en-US" w:eastAsia="ko-KR"/>
        </w:rPr>
        <w:t>asynchronous case is half slot. Based on this, the MRTD for 480kHz and 960kHz is</w:t>
      </w:r>
      <w:r w:rsidR="00CB161A">
        <w:rPr>
          <w:lang w:val="en-US" w:eastAsia="ko-KR"/>
        </w:rPr>
        <w:t xml:space="preserve"> 15.6us and 7.8us, respectively</w:t>
      </w:r>
      <w:r>
        <w:rPr>
          <w:lang w:val="en-US" w:eastAsia="ko-KR"/>
        </w:rPr>
        <w:t xml:space="preserve">. </w:t>
      </w:r>
      <w:r w:rsidR="00822B91">
        <w:rPr>
          <w:lang w:val="en-US" w:eastAsia="ko-KR"/>
        </w:rPr>
        <w:t>However, these values are less than 33us which is for the synchronous case. So, 33 us MRTD for 480 and 960kHz SCS in asynchronous inter-band NR DC could be defined which is one of the options in the last meeting.</w:t>
      </w:r>
    </w:p>
    <w:p w:rsidR="00D109EE" w:rsidRPr="0061411A" w:rsidRDefault="00822B91" w:rsidP="009F365D">
      <w:pPr>
        <w:pStyle w:val="a0"/>
        <w:numPr>
          <w:ilvl w:val="0"/>
          <w:numId w:val="5"/>
        </w:numPr>
        <w:jc w:val="both"/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Proposal 4</w:t>
      </w:r>
      <w:r w:rsidR="00D109EE" w:rsidRPr="0061411A">
        <w:rPr>
          <w:b/>
          <w:i/>
          <w:lang w:val="en-US" w:eastAsia="ko-KR"/>
        </w:rPr>
        <w:t xml:space="preserve">: </w:t>
      </w:r>
      <w:r w:rsidRPr="00822B91">
        <w:rPr>
          <w:lang w:val="en-US" w:eastAsia="ko-KR"/>
        </w:rPr>
        <w:t xml:space="preserve">Define </w:t>
      </w:r>
      <w:r>
        <w:rPr>
          <w:lang w:val="en-US" w:eastAsia="ko-KR"/>
        </w:rPr>
        <w:t xml:space="preserve">33us MRTD for 480 and 960kHz SCS </w:t>
      </w:r>
      <w:r w:rsidR="00F605E7">
        <w:rPr>
          <w:lang w:val="en-US" w:eastAsia="ko-KR"/>
        </w:rPr>
        <w:t xml:space="preserve">of asynchronous inter-band NR-DC </w:t>
      </w:r>
    </w:p>
    <w:p w:rsidR="007800EF" w:rsidRDefault="007800EF" w:rsidP="007800E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:rsidR="00210206" w:rsidRDefault="00552F63" w:rsidP="00C352F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F605E7">
        <w:rPr>
          <w:lang w:val="en-US" w:eastAsia="ko-KR"/>
        </w:rPr>
        <w:t>MRTD</w:t>
      </w:r>
      <w:r w:rsidR="004F58F0">
        <w:rPr>
          <w:lang w:val="en-US" w:eastAsia="ko-KR"/>
        </w:rPr>
        <w:t xml:space="preserve"> for FR2-2</w:t>
      </w:r>
      <w:r w:rsidR="00563CAF">
        <w:rPr>
          <w:lang w:val="en-US" w:eastAsia="ko-KR"/>
        </w:rPr>
        <w:t xml:space="preserve">, and we </w:t>
      </w:r>
      <w:r w:rsidR="00C352FA">
        <w:rPr>
          <w:lang w:val="en-US" w:eastAsia="ko-KR"/>
        </w:rPr>
        <w:t>propose</w:t>
      </w:r>
    </w:p>
    <w:p w:rsidR="00822B91" w:rsidRPr="00FC7722" w:rsidRDefault="00822B91" w:rsidP="00822B91">
      <w:pPr>
        <w:pStyle w:val="a0"/>
        <w:numPr>
          <w:ilvl w:val="0"/>
          <w:numId w:val="5"/>
        </w:numPr>
        <w:jc w:val="both"/>
        <w:rPr>
          <w:b/>
          <w:i/>
          <w:lang w:val="en-US" w:eastAsia="ko-KR"/>
        </w:rPr>
      </w:pPr>
      <w:r w:rsidRPr="00FC7722">
        <w:rPr>
          <w:b/>
          <w:i/>
          <w:lang w:val="en-US" w:eastAsia="ko-KR"/>
        </w:rPr>
        <w:t>Proposal 1</w:t>
      </w:r>
      <w:r w:rsidRPr="00FC7722">
        <w:rPr>
          <w:lang w:val="en-US" w:eastAsia="ko-KR"/>
        </w:rPr>
        <w:t xml:space="preserve">: Use </w:t>
      </w:r>
      <w:r>
        <w:rPr>
          <w:lang w:val="en-US" w:eastAsia="ko-KR"/>
        </w:rPr>
        <w:t>the following principle for MTTD/MRTD requirements in FR2-2</w:t>
      </w:r>
      <w:r w:rsidRPr="00822B91">
        <w:rPr>
          <w:lang w:val="en-US" w:eastAsia="ko-KR"/>
        </w:rPr>
        <w:t>, and overall MRTD/MTTD requirements could be defined after finalizing the TAE value discussion.</w:t>
      </w:r>
    </w:p>
    <w:p w:rsidR="00822B91" w:rsidRDefault="00822B91" w:rsidP="00822B91">
      <w:pPr>
        <w:pStyle w:val="a0"/>
        <w:numPr>
          <w:ilvl w:val="0"/>
          <w:numId w:val="10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For MRTD</w:t>
      </w:r>
    </w:p>
    <w:p w:rsidR="00822B91" w:rsidRDefault="00822B91" w:rsidP="00822B91">
      <w:pPr>
        <w:pStyle w:val="a0"/>
        <w:numPr>
          <w:ilvl w:val="1"/>
          <w:numId w:val="11"/>
        </w:numPr>
        <w:ind w:leftChars="921" w:left="2125" w:hanging="283"/>
        <w:jc w:val="both"/>
        <w:rPr>
          <w:lang w:val="en-US" w:eastAsia="ko-KR"/>
        </w:rPr>
      </w:pPr>
      <w:r>
        <w:rPr>
          <w:lang w:val="en-US" w:eastAsia="ko-KR"/>
        </w:rPr>
        <w:t>In synchronous case: TAE + propagation delay difference</w:t>
      </w:r>
    </w:p>
    <w:p w:rsidR="00822B91" w:rsidRDefault="00822B91" w:rsidP="00822B91">
      <w:pPr>
        <w:pStyle w:val="a0"/>
        <w:numPr>
          <w:ilvl w:val="1"/>
          <w:numId w:val="11"/>
        </w:numPr>
        <w:ind w:leftChars="921" w:left="2125" w:hanging="283"/>
        <w:jc w:val="both"/>
        <w:rPr>
          <w:lang w:val="en-US" w:eastAsia="ko-KR"/>
        </w:rPr>
      </w:pPr>
      <w:r>
        <w:rPr>
          <w:lang w:val="en-US" w:eastAsia="ko-KR"/>
        </w:rPr>
        <w:t>In asynchronous case: half slot</w:t>
      </w:r>
    </w:p>
    <w:p w:rsidR="00822B91" w:rsidRDefault="00822B91" w:rsidP="00822B91">
      <w:pPr>
        <w:pStyle w:val="a0"/>
        <w:numPr>
          <w:ilvl w:val="0"/>
          <w:numId w:val="10"/>
        </w:numPr>
        <w:ind w:leftChars="780" w:left="1842" w:hangingChars="141" w:hanging="282"/>
        <w:jc w:val="both"/>
        <w:rPr>
          <w:lang w:val="en-US" w:eastAsia="ko-KR"/>
        </w:rPr>
      </w:pPr>
      <w:r>
        <w:rPr>
          <w:lang w:val="en-US" w:eastAsia="ko-KR"/>
        </w:rPr>
        <w:t>For MTTD</w:t>
      </w:r>
    </w:p>
    <w:p w:rsidR="00822B91" w:rsidRPr="007C2615" w:rsidRDefault="00822B91" w:rsidP="00822B91">
      <w:pPr>
        <w:pStyle w:val="a0"/>
        <w:numPr>
          <w:ilvl w:val="1"/>
          <w:numId w:val="11"/>
        </w:numPr>
        <w:ind w:leftChars="921" w:left="2125" w:hanging="28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MRTD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+</w:t>
      </w:r>
      <w:r>
        <w:rPr>
          <w:lang w:val="en-US" w:eastAsia="ko-KR"/>
        </w:rPr>
        <w:t xml:space="preserve"> UL transmit error</w:t>
      </w:r>
    </w:p>
    <w:p w:rsidR="00822B91" w:rsidRPr="00FC7722" w:rsidRDefault="00822B91" w:rsidP="00822B91">
      <w:pPr>
        <w:pStyle w:val="a0"/>
        <w:numPr>
          <w:ilvl w:val="0"/>
          <w:numId w:val="11"/>
        </w:numPr>
        <w:jc w:val="both"/>
        <w:rPr>
          <w:lang w:val="en-US" w:eastAsia="ko-KR"/>
        </w:rPr>
      </w:pPr>
      <w:r w:rsidRPr="00CB67A8">
        <w:rPr>
          <w:b/>
          <w:i/>
          <w:lang w:val="en-US" w:eastAsia="ko-KR"/>
        </w:rPr>
        <w:t>Proposal 2</w:t>
      </w:r>
      <w:r>
        <w:rPr>
          <w:lang w:val="en-US" w:eastAsia="ko-KR"/>
        </w:rPr>
        <w:t>: No further discussion on propagation delay for FR2-2 MTTD/MRTD requirements is needed.</w:t>
      </w:r>
    </w:p>
    <w:p w:rsidR="00822B91" w:rsidRDefault="00822B91" w:rsidP="001414D1">
      <w:pPr>
        <w:pStyle w:val="a0"/>
        <w:numPr>
          <w:ilvl w:val="0"/>
          <w:numId w:val="11"/>
        </w:numPr>
        <w:jc w:val="both"/>
        <w:rPr>
          <w:lang w:val="en-US" w:eastAsia="ko-KR"/>
        </w:rPr>
      </w:pPr>
      <w:r w:rsidRPr="00822B91">
        <w:rPr>
          <w:b/>
          <w:i/>
          <w:lang w:val="en-US" w:eastAsia="ko-KR"/>
        </w:rPr>
        <w:t>Proposal 3:</w:t>
      </w:r>
      <w:r w:rsidRPr="00822B91">
        <w:rPr>
          <w:lang w:val="en-US" w:eastAsia="ko-KR"/>
        </w:rPr>
        <w:t xml:space="preserve"> The shorter MRTD between FR1 and FR2-2 inter-band CA should be further discussed based on real network deployment and UE baseband processing.</w:t>
      </w:r>
    </w:p>
    <w:p w:rsidR="004F58F0" w:rsidRDefault="00822B91" w:rsidP="001414D1">
      <w:pPr>
        <w:pStyle w:val="a0"/>
        <w:numPr>
          <w:ilvl w:val="0"/>
          <w:numId w:val="11"/>
        </w:numPr>
        <w:jc w:val="both"/>
        <w:rPr>
          <w:lang w:val="en-US" w:eastAsia="ko-KR"/>
        </w:rPr>
      </w:pPr>
      <w:r w:rsidRPr="00822B91">
        <w:rPr>
          <w:b/>
          <w:i/>
          <w:lang w:val="en-US" w:eastAsia="ko-KR"/>
        </w:rPr>
        <w:t xml:space="preserve">Proposal 4: </w:t>
      </w:r>
      <w:r w:rsidRPr="00822B91">
        <w:rPr>
          <w:lang w:val="en-US" w:eastAsia="ko-KR"/>
        </w:rPr>
        <w:t>Define 33us MRTD for 480 and 960kHz SCS of asynchronous inter-band NR-DC</w:t>
      </w:r>
    </w:p>
    <w:p w:rsidR="00822B91" w:rsidRPr="00822B91" w:rsidRDefault="00822B91" w:rsidP="00822B91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41053" w:rsidRDefault="00741053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0B09D7">
        <w:rPr>
          <w:lang w:val="en-US" w:eastAsia="ko-KR"/>
        </w:rPr>
        <w:t>1</w:t>
      </w:r>
      <w:r>
        <w:rPr>
          <w:lang w:val="en-US" w:eastAsia="ko-KR"/>
        </w:rPr>
        <w:t>] R4-21</w:t>
      </w:r>
      <w:r w:rsidR="005B6106">
        <w:rPr>
          <w:lang w:val="en-US" w:eastAsia="ko-KR"/>
        </w:rPr>
        <w:t>20316</w:t>
      </w:r>
      <w:r>
        <w:rPr>
          <w:lang w:val="en-US" w:eastAsia="ko-KR"/>
        </w:rPr>
        <w:t>, “</w:t>
      </w:r>
      <w:r w:rsidR="005B6106" w:rsidRPr="005B6106">
        <w:rPr>
          <w:lang w:val="en-US" w:eastAsia="ko-KR"/>
        </w:rPr>
        <w:t>WF on NR extension to 71 GHz RRM requirements (Part 1)</w:t>
      </w:r>
      <w:r>
        <w:rPr>
          <w:lang w:val="en-US" w:eastAsia="ko-KR"/>
        </w:rPr>
        <w:t xml:space="preserve">,” </w:t>
      </w:r>
      <w:r w:rsidR="00E26A24">
        <w:rPr>
          <w:lang w:val="en-US" w:eastAsia="ko-KR"/>
        </w:rPr>
        <w:t>Qualcomm</w:t>
      </w:r>
      <w:r w:rsidR="00B8211B">
        <w:rPr>
          <w:lang w:val="en-US" w:eastAsia="ko-KR"/>
        </w:rPr>
        <w:t>.</w:t>
      </w:r>
    </w:p>
    <w:sectPr w:rsidR="00741053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D6C" w:rsidRDefault="00AF7D6C" w:rsidP="00D306DF">
      <w:r>
        <w:separator/>
      </w:r>
    </w:p>
  </w:endnote>
  <w:endnote w:type="continuationSeparator" w:id="0">
    <w:p w:rsidR="00AF7D6C" w:rsidRDefault="00AF7D6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D6C" w:rsidRDefault="00AF7D6C" w:rsidP="00D306DF">
      <w:r>
        <w:separator/>
      </w:r>
    </w:p>
  </w:footnote>
  <w:footnote w:type="continuationSeparator" w:id="0">
    <w:p w:rsidR="00AF7D6C" w:rsidRDefault="00AF7D6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F15B6"/>
    <w:multiLevelType w:val="hybridMultilevel"/>
    <w:tmpl w:val="1284AF8C"/>
    <w:lvl w:ilvl="0" w:tplc="0D64F258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0CA37C8"/>
    <w:multiLevelType w:val="hybridMultilevel"/>
    <w:tmpl w:val="BC9C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5825D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B41A7"/>
    <w:multiLevelType w:val="hybridMultilevel"/>
    <w:tmpl w:val="B03A1108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B00519E"/>
    <w:multiLevelType w:val="hybridMultilevel"/>
    <w:tmpl w:val="A9B2A938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B5E35A9"/>
    <w:multiLevelType w:val="hybridMultilevel"/>
    <w:tmpl w:val="E5962C00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0147E80"/>
    <w:multiLevelType w:val="hybridMultilevel"/>
    <w:tmpl w:val="A4CC92BA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D6B4D70"/>
    <w:multiLevelType w:val="hybridMultilevel"/>
    <w:tmpl w:val="1092FD84"/>
    <w:lvl w:ilvl="0" w:tplc="FCB422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118258D"/>
    <w:multiLevelType w:val="hybridMultilevel"/>
    <w:tmpl w:val="2D48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5825D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D9257C"/>
    <w:multiLevelType w:val="hybridMultilevel"/>
    <w:tmpl w:val="4C48C1F0"/>
    <w:lvl w:ilvl="0" w:tplc="FCB422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D434266"/>
    <w:multiLevelType w:val="hybridMultilevel"/>
    <w:tmpl w:val="4D9A71E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1"/>
  </w:num>
  <w:num w:numId="6">
    <w:abstractNumId w:val="7"/>
  </w:num>
  <w:num w:numId="7">
    <w:abstractNumId w:val="9"/>
  </w:num>
  <w:num w:numId="8">
    <w:abstractNumId w:val="10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NTS2NDAyNrc0MzdS0lEKTi0uzszPAykwrQUA0FHDuiwAAAA="/>
  </w:docVars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0BD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7B6"/>
    <w:rsid w:val="000541F2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C6C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27CE"/>
    <w:rsid w:val="000A3154"/>
    <w:rsid w:val="000A4BC0"/>
    <w:rsid w:val="000A63FA"/>
    <w:rsid w:val="000A6A66"/>
    <w:rsid w:val="000B09D7"/>
    <w:rsid w:val="000B15B8"/>
    <w:rsid w:val="000B17F6"/>
    <w:rsid w:val="000B1964"/>
    <w:rsid w:val="000B2503"/>
    <w:rsid w:val="000B26BE"/>
    <w:rsid w:val="000B36F2"/>
    <w:rsid w:val="000B3E6D"/>
    <w:rsid w:val="000B6A25"/>
    <w:rsid w:val="000B7771"/>
    <w:rsid w:val="000B799B"/>
    <w:rsid w:val="000C15D6"/>
    <w:rsid w:val="000C1B7F"/>
    <w:rsid w:val="000C2394"/>
    <w:rsid w:val="000C62E1"/>
    <w:rsid w:val="000C71C8"/>
    <w:rsid w:val="000D0030"/>
    <w:rsid w:val="000D0D95"/>
    <w:rsid w:val="000D1C1B"/>
    <w:rsid w:val="000D28A2"/>
    <w:rsid w:val="000D2FD6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2407"/>
    <w:rsid w:val="000E34D2"/>
    <w:rsid w:val="000E37BB"/>
    <w:rsid w:val="000E3CA0"/>
    <w:rsid w:val="000E4B62"/>
    <w:rsid w:val="000E5BE2"/>
    <w:rsid w:val="000E6451"/>
    <w:rsid w:val="000E782D"/>
    <w:rsid w:val="000E783E"/>
    <w:rsid w:val="000F1FFD"/>
    <w:rsid w:val="000F3A7E"/>
    <w:rsid w:val="000F482F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4B8F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33E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5CF7"/>
    <w:rsid w:val="001365DC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62"/>
    <w:rsid w:val="0014668E"/>
    <w:rsid w:val="00146E9C"/>
    <w:rsid w:val="00147373"/>
    <w:rsid w:val="00147934"/>
    <w:rsid w:val="00147F87"/>
    <w:rsid w:val="001503EA"/>
    <w:rsid w:val="001523E7"/>
    <w:rsid w:val="001547D0"/>
    <w:rsid w:val="001566ED"/>
    <w:rsid w:val="00156EDF"/>
    <w:rsid w:val="00157B92"/>
    <w:rsid w:val="00161429"/>
    <w:rsid w:val="00161945"/>
    <w:rsid w:val="00161D57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065F"/>
    <w:rsid w:val="00180C74"/>
    <w:rsid w:val="00180E88"/>
    <w:rsid w:val="00182C2C"/>
    <w:rsid w:val="00183372"/>
    <w:rsid w:val="00183F83"/>
    <w:rsid w:val="00186D47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086D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2D9"/>
    <w:rsid w:val="001E455F"/>
    <w:rsid w:val="001E5FBD"/>
    <w:rsid w:val="001E6A2E"/>
    <w:rsid w:val="001E70DA"/>
    <w:rsid w:val="001E7157"/>
    <w:rsid w:val="001F01CC"/>
    <w:rsid w:val="001F20DB"/>
    <w:rsid w:val="001F304D"/>
    <w:rsid w:val="001F3675"/>
    <w:rsid w:val="001F3ECB"/>
    <w:rsid w:val="001F43FA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16647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7D6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CED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58FC"/>
    <w:rsid w:val="002D5FB2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1A41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4C8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2BA0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A88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609A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27B65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F72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66CC5"/>
    <w:rsid w:val="004702C3"/>
    <w:rsid w:val="00471961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5B25"/>
    <w:rsid w:val="00492640"/>
    <w:rsid w:val="00492EA4"/>
    <w:rsid w:val="00494285"/>
    <w:rsid w:val="00494941"/>
    <w:rsid w:val="004961B0"/>
    <w:rsid w:val="004A06BF"/>
    <w:rsid w:val="004A0ABA"/>
    <w:rsid w:val="004A12E4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FDD"/>
    <w:rsid w:val="004F06A1"/>
    <w:rsid w:val="004F29BB"/>
    <w:rsid w:val="004F2B4C"/>
    <w:rsid w:val="004F30D3"/>
    <w:rsid w:val="004F58F0"/>
    <w:rsid w:val="004F6157"/>
    <w:rsid w:val="004F6FBE"/>
    <w:rsid w:val="00501342"/>
    <w:rsid w:val="005025F0"/>
    <w:rsid w:val="0050315E"/>
    <w:rsid w:val="00506569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7F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DF5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36E"/>
    <w:rsid w:val="005675E4"/>
    <w:rsid w:val="005678CA"/>
    <w:rsid w:val="005700D6"/>
    <w:rsid w:val="005739B5"/>
    <w:rsid w:val="005746F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A8B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106"/>
    <w:rsid w:val="005B6795"/>
    <w:rsid w:val="005B6AAA"/>
    <w:rsid w:val="005C142E"/>
    <w:rsid w:val="005C145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4CB"/>
    <w:rsid w:val="00610FD0"/>
    <w:rsid w:val="00612FCC"/>
    <w:rsid w:val="0061411A"/>
    <w:rsid w:val="00615CAC"/>
    <w:rsid w:val="0061698E"/>
    <w:rsid w:val="00616EF3"/>
    <w:rsid w:val="006173F6"/>
    <w:rsid w:val="0061749B"/>
    <w:rsid w:val="00620C85"/>
    <w:rsid w:val="00620E9E"/>
    <w:rsid w:val="00621498"/>
    <w:rsid w:val="00622C87"/>
    <w:rsid w:val="00622DB2"/>
    <w:rsid w:val="00622DBC"/>
    <w:rsid w:val="00622EC0"/>
    <w:rsid w:val="0062492A"/>
    <w:rsid w:val="006249C6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4DA"/>
    <w:rsid w:val="00633A3D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3B1B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415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84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FA3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40E8"/>
    <w:rsid w:val="006F4583"/>
    <w:rsid w:val="006F750C"/>
    <w:rsid w:val="006F7562"/>
    <w:rsid w:val="00700A2E"/>
    <w:rsid w:val="0070110D"/>
    <w:rsid w:val="007022B4"/>
    <w:rsid w:val="007043CE"/>
    <w:rsid w:val="007060E3"/>
    <w:rsid w:val="00710705"/>
    <w:rsid w:val="00711095"/>
    <w:rsid w:val="0071117C"/>
    <w:rsid w:val="00712FE9"/>
    <w:rsid w:val="00713847"/>
    <w:rsid w:val="00713C04"/>
    <w:rsid w:val="007140D1"/>
    <w:rsid w:val="00714555"/>
    <w:rsid w:val="007149E1"/>
    <w:rsid w:val="00715759"/>
    <w:rsid w:val="00715A45"/>
    <w:rsid w:val="007165E3"/>
    <w:rsid w:val="00717768"/>
    <w:rsid w:val="00720FB0"/>
    <w:rsid w:val="007219BA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053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EF"/>
    <w:rsid w:val="00781A23"/>
    <w:rsid w:val="00781DD7"/>
    <w:rsid w:val="00782134"/>
    <w:rsid w:val="0078285C"/>
    <w:rsid w:val="00782E7B"/>
    <w:rsid w:val="00783675"/>
    <w:rsid w:val="007846A4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3E06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5363"/>
    <w:rsid w:val="007A652A"/>
    <w:rsid w:val="007A7530"/>
    <w:rsid w:val="007B0D1B"/>
    <w:rsid w:val="007B1256"/>
    <w:rsid w:val="007B2285"/>
    <w:rsid w:val="007B2960"/>
    <w:rsid w:val="007B2FAC"/>
    <w:rsid w:val="007B6CFF"/>
    <w:rsid w:val="007C03D4"/>
    <w:rsid w:val="007C105A"/>
    <w:rsid w:val="007C2615"/>
    <w:rsid w:val="007C27CF"/>
    <w:rsid w:val="007C29F1"/>
    <w:rsid w:val="007C3FE5"/>
    <w:rsid w:val="007C53FA"/>
    <w:rsid w:val="007C5438"/>
    <w:rsid w:val="007C5874"/>
    <w:rsid w:val="007C64C8"/>
    <w:rsid w:val="007C73F6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4DDD"/>
    <w:rsid w:val="007F504C"/>
    <w:rsid w:val="007F5312"/>
    <w:rsid w:val="007F567B"/>
    <w:rsid w:val="007F5DFC"/>
    <w:rsid w:val="007F6FDB"/>
    <w:rsid w:val="007F7C57"/>
    <w:rsid w:val="00800781"/>
    <w:rsid w:val="008012A9"/>
    <w:rsid w:val="00802752"/>
    <w:rsid w:val="00802B66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6FB"/>
    <w:rsid w:val="00813EF9"/>
    <w:rsid w:val="008141BE"/>
    <w:rsid w:val="00814D44"/>
    <w:rsid w:val="008151BF"/>
    <w:rsid w:val="00822B91"/>
    <w:rsid w:val="0082354F"/>
    <w:rsid w:val="00823E4D"/>
    <w:rsid w:val="008249FE"/>
    <w:rsid w:val="00827C4E"/>
    <w:rsid w:val="00830170"/>
    <w:rsid w:val="00830733"/>
    <w:rsid w:val="00830A56"/>
    <w:rsid w:val="00830E19"/>
    <w:rsid w:val="00831B15"/>
    <w:rsid w:val="00833053"/>
    <w:rsid w:val="00833FD1"/>
    <w:rsid w:val="008342C4"/>
    <w:rsid w:val="00834A43"/>
    <w:rsid w:val="00834C01"/>
    <w:rsid w:val="00835258"/>
    <w:rsid w:val="00835449"/>
    <w:rsid w:val="008355DF"/>
    <w:rsid w:val="0083627F"/>
    <w:rsid w:val="00836A77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673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10EB"/>
    <w:rsid w:val="008E3E85"/>
    <w:rsid w:val="008E43ED"/>
    <w:rsid w:val="008E6039"/>
    <w:rsid w:val="008E67B7"/>
    <w:rsid w:val="008E681B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D2B"/>
    <w:rsid w:val="00906EB9"/>
    <w:rsid w:val="00907415"/>
    <w:rsid w:val="009105A2"/>
    <w:rsid w:val="00910C04"/>
    <w:rsid w:val="00911409"/>
    <w:rsid w:val="0091225B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15C8"/>
    <w:rsid w:val="00931AEF"/>
    <w:rsid w:val="00932629"/>
    <w:rsid w:val="00932C9C"/>
    <w:rsid w:val="009340AE"/>
    <w:rsid w:val="00934323"/>
    <w:rsid w:val="00935843"/>
    <w:rsid w:val="00936170"/>
    <w:rsid w:val="00937117"/>
    <w:rsid w:val="0094034A"/>
    <w:rsid w:val="00940A9B"/>
    <w:rsid w:val="00940F6D"/>
    <w:rsid w:val="00941813"/>
    <w:rsid w:val="00941D1C"/>
    <w:rsid w:val="0094372D"/>
    <w:rsid w:val="00943AD8"/>
    <w:rsid w:val="009444AC"/>
    <w:rsid w:val="009451CF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3D9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157E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1EE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32F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487"/>
    <w:rsid w:val="009C1D33"/>
    <w:rsid w:val="009C2954"/>
    <w:rsid w:val="009C2EC1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3CC1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4EAC"/>
    <w:rsid w:val="009E6733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365D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4F24"/>
    <w:rsid w:val="00A05B04"/>
    <w:rsid w:val="00A066CC"/>
    <w:rsid w:val="00A120DB"/>
    <w:rsid w:val="00A15802"/>
    <w:rsid w:val="00A16AF4"/>
    <w:rsid w:val="00A16BD6"/>
    <w:rsid w:val="00A2206C"/>
    <w:rsid w:val="00A22B9E"/>
    <w:rsid w:val="00A243B7"/>
    <w:rsid w:val="00A256AC"/>
    <w:rsid w:val="00A258AA"/>
    <w:rsid w:val="00A26658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5C10"/>
    <w:rsid w:val="00A47253"/>
    <w:rsid w:val="00A4731A"/>
    <w:rsid w:val="00A47C21"/>
    <w:rsid w:val="00A52427"/>
    <w:rsid w:val="00A54680"/>
    <w:rsid w:val="00A5745A"/>
    <w:rsid w:val="00A60FFF"/>
    <w:rsid w:val="00A61C7A"/>
    <w:rsid w:val="00A623A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35E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4F0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21D"/>
    <w:rsid w:val="00AF3101"/>
    <w:rsid w:val="00AF6280"/>
    <w:rsid w:val="00AF6ACD"/>
    <w:rsid w:val="00AF6B44"/>
    <w:rsid w:val="00AF729C"/>
    <w:rsid w:val="00AF7D6C"/>
    <w:rsid w:val="00AF7F15"/>
    <w:rsid w:val="00B01437"/>
    <w:rsid w:val="00B01F05"/>
    <w:rsid w:val="00B03B0E"/>
    <w:rsid w:val="00B057FB"/>
    <w:rsid w:val="00B110FA"/>
    <w:rsid w:val="00B12589"/>
    <w:rsid w:val="00B12A4B"/>
    <w:rsid w:val="00B14DA7"/>
    <w:rsid w:val="00B15B0A"/>
    <w:rsid w:val="00B16A83"/>
    <w:rsid w:val="00B17217"/>
    <w:rsid w:val="00B173BF"/>
    <w:rsid w:val="00B20DD1"/>
    <w:rsid w:val="00B21C56"/>
    <w:rsid w:val="00B221DF"/>
    <w:rsid w:val="00B230F1"/>
    <w:rsid w:val="00B23D0B"/>
    <w:rsid w:val="00B2517E"/>
    <w:rsid w:val="00B255FB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186"/>
    <w:rsid w:val="00B76F33"/>
    <w:rsid w:val="00B7715C"/>
    <w:rsid w:val="00B7754D"/>
    <w:rsid w:val="00B81CE1"/>
    <w:rsid w:val="00B8211B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5B6E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25D1"/>
    <w:rsid w:val="00BE4E64"/>
    <w:rsid w:val="00BE6092"/>
    <w:rsid w:val="00BE6304"/>
    <w:rsid w:val="00BE67CA"/>
    <w:rsid w:val="00BE76D3"/>
    <w:rsid w:val="00BF02F3"/>
    <w:rsid w:val="00BF1CF2"/>
    <w:rsid w:val="00BF1D46"/>
    <w:rsid w:val="00BF41BE"/>
    <w:rsid w:val="00BF42C1"/>
    <w:rsid w:val="00BF4550"/>
    <w:rsid w:val="00BF483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0C80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52F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7A"/>
    <w:rsid w:val="00C65738"/>
    <w:rsid w:val="00C65C31"/>
    <w:rsid w:val="00C66531"/>
    <w:rsid w:val="00C66F03"/>
    <w:rsid w:val="00C70A0F"/>
    <w:rsid w:val="00C70A76"/>
    <w:rsid w:val="00C71CE7"/>
    <w:rsid w:val="00C72C8B"/>
    <w:rsid w:val="00C72E79"/>
    <w:rsid w:val="00C74457"/>
    <w:rsid w:val="00C75F39"/>
    <w:rsid w:val="00C76235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73C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61A"/>
    <w:rsid w:val="00CB1A2F"/>
    <w:rsid w:val="00CB1AB8"/>
    <w:rsid w:val="00CB2087"/>
    <w:rsid w:val="00CB45C7"/>
    <w:rsid w:val="00CB4799"/>
    <w:rsid w:val="00CB4B07"/>
    <w:rsid w:val="00CB4E1E"/>
    <w:rsid w:val="00CB6394"/>
    <w:rsid w:val="00CB67A8"/>
    <w:rsid w:val="00CB7C7A"/>
    <w:rsid w:val="00CC05AB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678"/>
    <w:rsid w:val="00CE2007"/>
    <w:rsid w:val="00CE25CB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769F"/>
    <w:rsid w:val="00D07E91"/>
    <w:rsid w:val="00D1005B"/>
    <w:rsid w:val="00D109EE"/>
    <w:rsid w:val="00D10E30"/>
    <w:rsid w:val="00D13AE1"/>
    <w:rsid w:val="00D14705"/>
    <w:rsid w:val="00D16294"/>
    <w:rsid w:val="00D17124"/>
    <w:rsid w:val="00D2178D"/>
    <w:rsid w:val="00D21FEC"/>
    <w:rsid w:val="00D22765"/>
    <w:rsid w:val="00D2431E"/>
    <w:rsid w:val="00D2454D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251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0F8C"/>
    <w:rsid w:val="00D52DDC"/>
    <w:rsid w:val="00D53617"/>
    <w:rsid w:val="00D541A5"/>
    <w:rsid w:val="00D54D39"/>
    <w:rsid w:val="00D550EE"/>
    <w:rsid w:val="00D579AF"/>
    <w:rsid w:val="00D57C04"/>
    <w:rsid w:val="00D606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1F79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2D2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07E70"/>
    <w:rsid w:val="00E10175"/>
    <w:rsid w:val="00E10B16"/>
    <w:rsid w:val="00E10C80"/>
    <w:rsid w:val="00E12250"/>
    <w:rsid w:val="00E1319E"/>
    <w:rsid w:val="00E153F4"/>
    <w:rsid w:val="00E15ED0"/>
    <w:rsid w:val="00E16AC2"/>
    <w:rsid w:val="00E16E95"/>
    <w:rsid w:val="00E1757A"/>
    <w:rsid w:val="00E22A28"/>
    <w:rsid w:val="00E22BDE"/>
    <w:rsid w:val="00E25942"/>
    <w:rsid w:val="00E25990"/>
    <w:rsid w:val="00E25D5D"/>
    <w:rsid w:val="00E26A24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62E0"/>
    <w:rsid w:val="00E37FFB"/>
    <w:rsid w:val="00E40960"/>
    <w:rsid w:val="00E4110C"/>
    <w:rsid w:val="00E42727"/>
    <w:rsid w:val="00E4422C"/>
    <w:rsid w:val="00E44819"/>
    <w:rsid w:val="00E44D31"/>
    <w:rsid w:val="00E45249"/>
    <w:rsid w:val="00E4679C"/>
    <w:rsid w:val="00E47121"/>
    <w:rsid w:val="00E478FF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67C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8AC"/>
    <w:rsid w:val="00EE011E"/>
    <w:rsid w:val="00EE1017"/>
    <w:rsid w:val="00EE1DAA"/>
    <w:rsid w:val="00EE3C05"/>
    <w:rsid w:val="00EE5E9A"/>
    <w:rsid w:val="00EE6051"/>
    <w:rsid w:val="00EE730D"/>
    <w:rsid w:val="00EE79EC"/>
    <w:rsid w:val="00EF1D11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9D6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05E7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1D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40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C7722"/>
    <w:rsid w:val="00FD0062"/>
    <w:rsid w:val="00FD036C"/>
    <w:rsid w:val="00FD039B"/>
    <w:rsid w:val="00FD1847"/>
    <w:rsid w:val="00FD4642"/>
    <w:rsid w:val="00FD50AA"/>
    <w:rsid w:val="00FD5192"/>
    <w:rsid w:val="00FD5914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29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character" w:customStyle="1" w:styleId="B1Char1">
    <w:name w:val="B1 Char1"/>
    <w:locked/>
    <w:rsid w:val="00E26A2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00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1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60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45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9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80B42-2843-4102-B8F0-B200EA17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2022-01-10T01:05:00Z</dcterms:created>
  <dcterms:modified xsi:type="dcterms:W3CDTF">2022-01-10T01:05:00Z</dcterms:modified>
</cp:coreProperties>
</file>